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86E" w:rsidRDefault="0026486E" w:rsidP="0026486E">
      <w:pPr>
        <w:rPr>
          <w:b/>
        </w:rPr>
      </w:pPr>
      <w:r>
        <w:rPr>
          <w:b/>
        </w:rPr>
        <w:t>Akredytacja ECTN (</w:t>
      </w:r>
      <w:proofErr w:type="spellStart"/>
      <w:r w:rsidRPr="0026486E">
        <w:rPr>
          <w:b/>
          <w:i/>
        </w:rPr>
        <w:t>Chemistry</w:t>
      </w:r>
      <w:proofErr w:type="spellEnd"/>
      <w:r w:rsidRPr="0026486E">
        <w:rPr>
          <w:b/>
          <w:i/>
        </w:rPr>
        <w:t xml:space="preserve"> </w:t>
      </w:r>
      <w:proofErr w:type="spellStart"/>
      <w:r w:rsidRPr="0026486E">
        <w:rPr>
          <w:b/>
          <w:i/>
        </w:rPr>
        <w:t>Eurobachelor</w:t>
      </w:r>
      <w:proofErr w:type="spellEnd"/>
      <w:r>
        <w:rPr>
          <w:b/>
        </w:rPr>
        <w:t>)</w:t>
      </w:r>
      <w:r w:rsidRPr="0026486E">
        <w:rPr>
          <w:b/>
        </w:rPr>
        <w:t xml:space="preserve"> </w:t>
      </w:r>
      <w:r>
        <w:rPr>
          <w:b/>
        </w:rPr>
        <w:t xml:space="preserve">- </w:t>
      </w:r>
      <w:r w:rsidRPr="0026486E">
        <w:rPr>
          <w:b/>
        </w:rPr>
        <w:t xml:space="preserve">Chemia I stopnia </w:t>
      </w:r>
    </w:p>
    <w:p w:rsidR="00C07D25" w:rsidRPr="0026486E" w:rsidRDefault="00C07D25" w:rsidP="0026486E">
      <w:pPr>
        <w:rPr>
          <w:b/>
        </w:rPr>
      </w:pPr>
      <w:r>
        <w:rPr>
          <w:rFonts w:ascii="Arial" w:hAnsi="Arial" w:cs="Arial"/>
          <w:noProof/>
          <w:color w:val="0050AA"/>
          <w:lang w:eastAsia="pl-PL"/>
        </w:rPr>
        <w:drawing>
          <wp:inline distT="0" distB="0" distL="0" distR="0" wp14:anchorId="5205115D" wp14:editId="2777F74D">
            <wp:extent cx="814279" cy="542853"/>
            <wp:effectExtent l="0" t="0" r="5080" b="0"/>
            <wp:docPr id="2" name="Obraz 2" descr="https://www.chem.umk.pl/panel/wp-content/uploads/5-eurobachelor_logo_1706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hem.umk.pl/panel/wp-content/uploads/5-eurobachelor_logo_1706-300x2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184" cy="59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486E" w:rsidRDefault="0026486E" w:rsidP="0026486E">
      <w:pPr>
        <w:jc w:val="both"/>
      </w:pPr>
      <w:r>
        <w:t xml:space="preserve">Komisja Akredytacyjna </w:t>
      </w:r>
      <w:proofErr w:type="spellStart"/>
      <w:r>
        <w:t>PTChem</w:t>
      </w:r>
      <w:proofErr w:type="spellEnd"/>
      <w:r>
        <w:t xml:space="preserve"> </w:t>
      </w:r>
      <w:proofErr w:type="spellStart"/>
      <w:r>
        <w:t>Chemicus</w:t>
      </w:r>
      <w:proofErr w:type="spellEnd"/>
      <w:r>
        <w:t xml:space="preserve"> w dniu 5 grudnia 2024 r. podjęła decyzj</w:t>
      </w:r>
      <w:r w:rsidR="0040288A">
        <w:t>ę</w:t>
      </w:r>
      <w:r>
        <w:t xml:space="preserve"> o przyznaniu certyfikatu jakości kształcenia dla kierunku chemia I stopnia prowadzonego przez Wydział Chemii Uniwersytetu w Białymstoku.</w:t>
      </w:r>
    </w:p>
    <w:p w:rsidR="0026486E" w:rsidRDefault="0026486E" w:rsidP="0026486E">
      <w:pPr>
        <w:jc w:val="both"/>
      </w:pPr>
      <w:r>
        <w:t>Absolwenci rozpoczynający studia pomiędzy 1 października 2024 roku a 31 września 2029 roku mają prawo do posługiwania się tytułem zawodowym Licencjat (</w:t>
      </w:r>
      <w:proofErr w:type="spellStart"/>
      <w:r>
        <w:t>BSc</w:t>
      </w:r>
      <w:proofErr w:type="spellEnd"/>
      <w:r>
        <w:t xml:space="preserve"> in </w:t>
      </w:r>
      <w:proofErr w:type="spellStart"/>
      <w:r>
        <w:t>Chemistry</w:t>
      </w:r>
      <w:proofErr w:type="spellEnd"/>
      <w:r w:rsidR="00CE327E">
        <w:t xml:space="preserve"> </w:t>
      </w:r>
      <w:r>
        <w:t>zatwierdzonym zarówno przez Uniwersytet w Białymstoku jak i Stowarzyszenie Europejskiej Sieci Tematycznej Chemii (ECTN).</w:t>
      </w:r>
    </w:p>
    <w:p w:rsidR="0026486E" w:rsidRDefault="0026486E" w:rsidP="0026486E">
      <w:pPr>
        <w:jc w:val="both"/>
      </w:pPr>
      <w:r>
        <w:t xml:space="preserve">Uzyskanie zagranicznej akredytacji to dodatkowe potwierdzenie wysokiej jakości kształcenia studentów na Wydziale Chemii </w:t>
      </w:r>
      <w:proofErr w:type="spellStart"/>
      <w:r>
        <w:t>UwB</w:t>
      </w:r>
      <w:proofErr w:type="spellEnd"/>
      <w:r>
        <w:t xml:space="preserve"> oraz informacja dla kandydatów na studia, że programy studiów spełniają międzynarodowe standardy kształcenia i są r</w:t>
      </w:r>
      <w:r w:rsidR="00EC02C2">
        <w:t>ozpoznawane przez inne uczelnie</w:t>
      </w:r>
      <w:r w:rsidR="00EC02C2">
        <w:br/>
      </w:r>
      <w:r>
        <w:t xml:space="preserve">i pracodawców w Europie. </w:t>
      </w:r>
    </w:p>
    <w:p w:rsidR="0026486E" w:rsidRDefault="0026486E" w:rsidP="00CE327E">
      <w:pPr>
        <w:jc w:val="both"/>
      </w:pPr>
      <w:proofErr w:type="spellStart"/>
      <w:r>
        <w:t>European</w:t>
      </w:r>
      <w:proofErr w:type="spellEnd"/>
      <w:r>
        <w:t xml:space="preserve"> </w:t>
      </w:r>
      <w:proofErr w:type="spellStart"/>
      <w:r>
        <w:t>Chemistry</w:t>
      </w:r>
      <w:proofErr w:type="spellEnd"/>
      <w:r>
        <w:t xml:space="preserve"> </w:t>
      </w:r>
      <w:proofErr w:type="spellStart"/>
      <w:r>
        <w:t>Thematic</w:t>
      </w:r>
      <w:proofErr w:type="spellEnd"/>
      <w:r>
        <w:t xml:space="preserve"> Network (ECTN) jest europejską organizacją non-profit, której celem działalności jest zapewnienie zrównoważonej przyszłości Europejskiej Chemicznej Sieci Tematycznej, sieci finansowanej przez Komisję Europejską w ramach programu Erasmus. Jednym z celów ECTN jest ustalenie europejskich ram dla stopni naukowych pierwszego, drugiego i trzeciego stopnia z chemii.</w:t>
      </w:r>
    </w:p>
    <w:sectPr w:rsidR="00264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6E"/>
    <w:rsid w:val="0026486E"/>
    <w:rsid w:val="0040288A"/>
    <w:rsid w:val="00533DA1"/>
    <w:rsid w:val="00A21C4E"/>
    <w:rsid w:val="00C07D25"/>
    <w:rsid w:val="00CE327E"/>
    <w:rsid w:val="00EC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8F791-4F82-4563-A544-7BD0D4E3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Wojtkielewicz</dc:creator>
  <cp:keywords/>
  <dc:description/>
  <cp:lastModifiedBy>Agnieszka Wojtkielewicz</cp:lastModifiedBy>
  <cp:revision>6</cp:revision>
  <dcterms:created xsi:type="dcterms:W3CDTF">2025-12-29T07:02:00Z</dcterms:created>
  <dcterms:modified xsi:type="dcterms:W3CDTF">2025-12-29T08:17:00Z</dcterms:modified>
</cp:coreProperties>
</file>